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F79BF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="00662F0E">
        <w:rPr>
          <w:b/>
          <w:lang w:val="sl-SI" w:eastAsia="en-US"/>
        </w:rPr>
        <w:t>/prodaje</w:t>
      </w:r>
      <w:r w:rsidRPr="00351972">
        <w:rPr>
          <w:b/>
          <w:lang w:val="sl-SI" w:eastAsia="en-US"/>
        </w:rPr>
        <w:t xml:space="preserve"> otpada</w:t>
      </w:r>
    </w:p>
    <w:p w:rsidR="0059746C" w:rsidRPr="00351972" w:rsidRDefault="0059746C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150DE1" w:rsidRDefault="00C25CE3" w:rsidP="00150DE1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150DE1">
        <w:rPr>
          <w:b/>
          <w:lang w:val="sl-SI" w:eastAsia="en-US"/>
        </w:rPr>
        <w:t xml:space="preserve">Predmet postupka: </w:t>
      </w:r>
    </w:p>
    <w:p w:rsidR="0059746C" w:rsidRPr="00240AFA" w:rsidRDefault="0059746C" w:rsidP="00240AF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Pr="00E96643" w:rsidRDefault="002E7CA4" w:rsidP="00A62C60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62C60">
        <w:rPr>
          <w:lang w:val="sl-SI" w:eastAsia="en-US"/>
        </w:rPr>
        <w:t xml:space="preserve">Predmet je otpad nastao u </w:t>
      </w:r>
      <w:r w:rsidR="005F4973" w:rsidRPr="00A62C60">
        <w:rPr>
          <w:lang w:val="sl-SI" w:eastAsia="en-US"/>
        </w:rPr>
        <w:t>TE Pljevlja</w:t>
      </w:r>
      <w:r w:rsidRPr="00A62C60">
        <w:rPr>
          <w:lang w:val="sl-SI" w:eastAsia="en-US"/>
        </w:rPr>
        <w:t>, prema obimu, količini i vrsti, kako je to naznačeno u specifikaciji:</w:t>
      </w:r>
    </w:p>
    <w:p w:rsidR="002E7CA4" w:rsidRDefault="002E7CA4" w:rsidP="002E7CA4">
      <w:pPr>
        <w:pStyle w:val="ListParagraph"/>
        <w:tabs>
          <w:tab w:val="left" w:pos="210"/>
          <w:tab w:val="left" w:pos="5745"/>
        </w:tabs>
        <w:ind w:left="1080"/>
        <w:jc w:val="both"/>
        <w:rPr>
          <w:b/>
          <w:lang w:val="sl-SI" w:eastAsia="en-US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9"/>
        <w:gridCol w:w="2256"/>
        <w:gridCol w:w="2426"/>
        <w:gridCol w:w="994"/>
        <w:gridCol w:w="1018"/>
        <w:gridCol w:w="1168"/>
        <w:gridCol w:w="1340"/>
      </w:tblGrid>
      <w:tr w:rsidR="00816CA0" w:rsidRPr="002E7CA4" w:rsidTr="00E96643">
        <w:trPr>
          <w:trHeight w:val="23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R.B.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Opis predmeta nabavke,</w:t>
            </w:r>
          </w:p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odnosno dijela predmeta nabavke</w:t>
            </w:r>
            <w:r w:rsidRPr="00A62C60">
              <w:rPr>
                <w:b/>
                <w:sz w:val="22"/>
                <w:szCs w:val="22"/>
                <w:vertAlign w:val="superscript"/>
                <w:lang w:val="en-GB" w:eastAsia="hu-HU"/>
              </w:rPr>
              <w:footnoteReference w:id="1"/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Bitne karakteristike predmeta nabavke</w:t>
            </w:r>
            <w:r w:rsidRPr="00A62C60">
              <w:rPr>
                <w:b/>
                <w:sz w:val="22"/>
                <w:szCs w:val="22"/>
                <w:vertAlign w:val="superscript"/>
                <w:lang w:val="en-GB" w:eastAsia="hu-HU"/>
              </w:rPr>
              <w:footnoteReference w:id="2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Količina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Jedinica mjere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</w:p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Cijena/t</w:t>
            </w:r>
            <w:r w:rsidR="00816CA0" w:rsidRPr="00A62C60">
              <w:rPr>
                <w:b/>
                <w:sz w:val="22"/>
                <w:szCs w:val="22"/>
                <w:lang w:eastAsia="hu-HU"/>
              </w:rPr>
              <w:t xml:space="preserve"> bez PDV-a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</w:p>
          <w:p w:rsidR="00816CA0" w:rsidRPr="00A62C60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  <w:lang w:eastAsia="hu-HU"/>
              </w:rPr>
            </w:pPr>
            <w:r w:rsidRPr="00A62C60">
              <w:rPr>
                <w:b/>
                <w:sz w:val="22"/>
                <w:szCs w:val="22"/>
                <w:lang w:eastAsia="hu-HU"/>
              </w:rPr>
              <w:t>Ukupno bez PDV-a</w:t>
            </w:r>
          </w:p>
        </w:tc>
      </w:tr>
      <w:tr w:rsidR="00816CA0" w:rsidRPr="002E7CA4" w:rsidTr="00E96643">
        <w:trPr>
          <w:trHeight w:val="367"/>
        </w:trPr>
        <w:tc>
          <w:tcPr>
            <w:tcW w:w="5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E96643" w:rsidRDefault="00E96643" w:rsidP="006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hu-HU"/>
              </w:rPr>
            </w:pPr>
            <w:r w:rsidRPr="00E96643">
              <w:rPr>
                <w:sz w:val="22"/>
                <w:szCs w:val="22"/>
                <w:lang w:eastAsia="hu-HU"/>
              </w:rPr>
              <w:t>17 04 05 Gvožđe i čelik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1400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200,00</w:t>
            </w:r>
            <w:r w:rsidR="00816CA0" w:rsidRPr="00A62C60">
              <w:rPr>
                <w:lang w:eastAsia="hu-HU"/>
              </w:rPr>
              <w:t>€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62C60" w:rsidP="00953E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>
              <w:rPr>
                <w:lang w:eastAsia="hu-HU"/>
              </w:rPr>
              <w:t>280,000,00</w:t>
            </w:r>
            <w:r w:rsidR="00816CA0" w:rsidRPr="00A62C60">
              <w:rPr>
                <w:lang w:eastAsia="hu-HU"/>
              </w:rPr>
              <w:t>€</w:t>
            </w:r>
          </w:p>
        </w:tc>
      </w:tr>
      <w:tr w:rsidR="00816CA0" w:rsidRPr="002E7CA4" w:rsidTr="00E96643">
        <w:trPr>
          <w:trHeight w:val="211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CA0" w:rsidRPr="002E7CA4" w:rsidRDefault="00816CA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  <w:r w:rsidRPr="002E7CA4">
              <w:rPr>
                <w:rFonts w:ascii="Myriad Pro" w:hAnsi="Myriad Pro" w:cstheme="minorHAnsi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6CA0" w:rsidRPr="00E96643" w:rsidRDefault="00E96643" w:rsidP="006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hu-HU"/>
              </w:rPr>
            </w:pPr>
            <w:r w:rsidRPr="00E96643">
              <w:rPr>
                <w:sz w:val="22"/>
                <w:szCs w:val="22"/>
                <w:lang w:eastAsia="hu-HU"/>
              </w:rPr>
              <w:t>17 04 02 Aluminijum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2E7CA4" w:rsidRDefault="00816CA0" w:rsidP="00A62C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Myriad Pro" w:hAnsi="Myriad Pro" w:cstheme="minorHAnsi"/>
                <w:sz w:val="22"/>
                <w:szCs w:val="22"/>
                <w:lang w:eastAsia="hu-H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62C60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 w:rsidRPr="00A62C60">
              <w:rPr>
                <w:lang w:eastAsia="hu-HU"/>
              </w:rPr>
              <w:t>tona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51CB9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>
              <w:rPr>
                <w:lang w:eastAsia="hu-HU"/>
              </w:rPr>
              <w:t>1</w:t>
            </w:r>
            <w:r w:rsidR="00A62C60" w:rsidRPr="00A62C60">
              <w:rPr>
                <w:lang w:eastAsia="hu-HU"/>
              </w:rPr>
              <w:t>.000,00</w:t>
            </w:r>
            <w:r w:rsidR="00816CA0" w:rsidRPr="00A62C60">
              <w:rPr>
                <w:lang w:eastAsia="hu-HU"/>
              </w:rPr>
              <w:t>€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6CA0" w:rsidRPr="00A62C60" w:rsidRDefault="00A51CB9" w:rsidP="006722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hu-HU"/>
              </w:rPr>
            </w:pPr>
            <w:r>
              <w:rPr>
                <w:lang w:eastAsia="hu-HU"/>
              </w:rPr>
              <w:t>2</w:t>
            </w:r>
            <w:r w:rsidR="00A62C60" w:rsidRPr="00A62C60">
              <w:rPr>
                <w:lang w:eastAsia="hu-HU"/>
              </w:rPr>
              <w:t>.000</w:t>
            </w:r>
            <w:r w:rsidR="00953E20" w:rsidRPr="00A62C60">
              <w:rPr>
                <w:lang w:eastAsia="hu-HU"/>
              </w:rPr>
              <w:t>,00€</w:t>
            </w:r>
          </w:p>
        </w:tc>
      </w:tr>
    </w:tbl>
    <w:p w:rsidR="003F3253" w:rsidRPr="00FA618E" w:rsidRDefault="003F3253" w:rsidP="00FA618E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2E7CA4" w:rsidRPr="008C7B45" w:rsidRDefault="002E7CA4" w:rsidP="008C7B45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2E7CA4">
        <w:rPr>
          <w:b/>
          <w:lang w:val="sl-SI" w:eastAsia="en-US"/>
        </w:rPr>
        <w:t>Napomena:</w:t>
      </w:r>
    </w:p>
    <w:p w:rsidR="002E7CA4" w:rsidRPr="00B47956" w:rsidRDefault="00A62C60" w:rsidP="0006375D">
      <w:pPr>
        <w:pStyle w:val="ListParagraph"/>
        <w:numPr>
          <w:ilvl w:val="0"/>
          <w:numId w:val="19"/>
        </w:numPr>
        <w:tabs>
          <w:tab w:val="left" w:pos="210"/>
          <w:tab w:val="left" w:pos="5745"/>
        </w:tabs>
        <w:rPr>
          <w:lang w:val="sl-SI" w:eastAsia="en-US"/>
        </w:rPr>
      </w:pPr>
      <w:r w:rsidRPr="00B47956">
        <w:rPr>
          <w:lang w:val="sl-SI" w:eastAsia="en-US"/>
        </w:rPr>
        <w:t>M</w:t>
      </w:r>
      <w:r>
        <w:rPr>
          <w:lang w:val="sl-SI" w:eastAsia="en-US"/>
        </w:rPr>
        <w:t>inimalna</w:t>
      </w:r>
      <w:r w:rsidR="008C7B45" w:rsidRPr="00B47956">
        <w:rPr>
          <w:lang w:val="sl-SI" w:eastAsia="en-US"/>
        </w:rPr>
        <w:t xml:space="preserve"> cijena koju </w:t>
      </w:r>
      <w:r>
        <w:rPr>
          <w:lang w:val="sl-SI" w:eastAsia="en-US"/>
        </w:rPr>
        <w:t>Operater</w:t>
      </w:r>
      <w:r w:rsidR="008C7B45" w:rsidRPr="00B47956">
        <w:rPr>
          <w:lang w:val="sl-SI" w:eastAsia="en-US"/>
        </w:rPr>
        <w:t xml:space="preserve"> plaća </w:t>
      </w:r>
      <w:r w:rsidRPr="00B47956">
        <w:rPr>
          <w:lang w:val="sl-SI" w:eastAsia="en-US"/>
        </w:rPr>
        <w:t>Naruči</w:t>
      </w:r>
      <w:r>
        <w:rPr>
          <w:lang w:val="sl-SI" w:eastAsia="en-US"/>
        </w:rPr>
        <w:t>ocu</w:t>
      </w:r>
      <w:r w:rsidR="008C7B45" w:rsidRPr="00B47956">
        <w:rPr>
          <w:lang w:val="sl-SI" w:eastAsia="en-US"/>
        </w:rPr>
        <w:t xml:space="preserve"> za </w:t>
      </w:r>
      <w:r w:rsidR="00E96643">
        <w:rPr>
          <w:lang w:eastAsia="hu-HU"/>
        </w:rPr>
        <w:t>gvožđe</w:t>
      </w:r>
      <w:r>
        <w:rPr>
          <w:lang w:eastAsia="hu-HU"/>
        </w:rPr>
        <w:t xml:space="preserve"> i čelik</w:t>
      </w:r>
      <w:r w:rsidR="002E7CA4" w:rsidRPr="00B47956">
        <w:rPr>
          <w:lang w:val="sl-SI" w:eastAsia="en-US"/>
        </w:rPr>
        <w:t xml:space="preserve"> </w:t>
      </w:r>
      <w:r w:rsidR="008C7B45" w:rsidRPr="00B47956">
        <w:rPr>
          <w:lang w:val="sl-SI" w:eastAsia="en-US"/>
        </w:rPr>
        <w:t xml:space="preserve">je </w:t>
      </w:r>
      <w:r>
        <w:rPr>
          <w:lang w:val="sl-SI" w:eastAsia="en-US"/>
        </w:rPr>
        <w:t xml:space="preserve">200,00€/t bez </w:t>
      </w:r>
      <w:r w:rsidR="00317E36" w:rsidRPr="00B47956">
        <w:rPr>
          <w:lang w:val="sl-SI" w:eastAsia="en-US"/>
        </w:rPr>
        <w:t>PDV-a</w:t>
      </w:r>
      <w:r w:rsidR="002E7CA4" w:rsidRPr="00B47956">
        <w:rPr>
          <w:lang w:val="en-GB" w:eastAsia="en-US"/>
        </w:rPr>
        <w:t>;</w:t>
      </w:r>
    </w:p>
    <w:p w:rsidR="0006375D" w:rsidRDefault="00A21F58" w:rsidP="0006375D">
      <w:pPr>
        <w:pStyle w:val="ListParagraph"/>
        <w:numPr>
          <w:ilvl w:val="0"/>
          <w:numId w:val="19"/>
        </w:numPr>
        <w:rPr>
          <w:lang w:val="sl-SI" w:eastAsia="en-US"/>
        </w:rPr>
      </w:pPr>
      <w:r w:rsidRPr="00B47956">
        <w:rPr>
          <w:lang w:val="sl-SI" w:eastAsia="en-US"/>
        </w:rPr>
        <w:t>M</w:t>
      </w:r>
      <w:r w:rsidR="00A62C60">
        <w:rPr>
          <w:lang w:val="sl-SI" w:eastAsia="en-US"/>
        </w:rPr>
        <w:t>inimalna</w:t>
      </w:r>
      <w:r w:rsidR="000D71C9" w:rsidRPr="00B47956">
        <w:rPr>
          <w:lang w:val="sl-SI" w:eastAsia="en-US"/>
        </w:rPr>
        <w:t xml:space="preserve"> cijena koju </w:t>
      </w:r>
      <w:r w:rsidR="00A62C60">
        <w:rPr>
          <w:lang w:val="sl-SI" w:eastAsia="en-US"/>
        </w:rPr>
        <w:t>Operater</w:t>
      </w:r>
      <w:r w:rsidR="00A62C60" w:rsidRPr="00B47956">
        <w:rPr>
          <w:lang w:val="sl-SI" w:eastAsia="en-US"/>
        </w:rPr>
        <w:t xml:space="preserve"> plaća Naruči</w:t>
      </w:r>
      <w:r w:rsidR="00A62C60">
        <w:rPr>
          <w:lang w:val="sl-SI" w:eastAsia="en-US"/>
        </w:rPr>
        <w:t>ocu</w:t>
      </w:r>
      <w:r w:rsidR="00A62C60" w:rsidRPr="00B47956">
        <w:rPr>
          <w:lang w:val="sl-SI" w:eastAsia="en-US"/>
        </w:rPr>
        <w:t xml:space="preserve"> </w:t>
      </w:r>
      <w:r w:rsidR="000D71C9" w:rsidRPr="00B47956">
        <w:rPr>
          <w:lang w:val="sl-SI" w:eastAsia="en-US"/>
        </w:rPr>
        <w:t xml:space="preserve">za </w:t>
      </w:r>
      <w:r w:rsidR="00E96643">
        <w:rPr>
          <w:lang w:eastAsia="hu-HU"/>
        </w:rPr>
        <w:t>aluminijum</w:t>
      </w:r>
      <w:r w:rsidR="00A62C60">
        <w:rPr>
          <w:lang w:val="sl-SI" w:eastAsia="en-US"/>
        </w:rPr>
        <w:t xml:space="preserve"> je </w:t>
      </w:r>
      <w:r w:rsidR="00E96643">
        <w:rPr>
          <w:lang w:val="sl-SI" w:eastAsia="en-US"/>
        </w:rPr>
        <w:t>1.000,00</w:t>
      </w:r>
      <w:r w:rsidR="00A62C60">
        <w:rPr>
          <w:lang w:val="sl-SI" w:eastAsia="en-US"/>
        </w:rPr>
        <w:t>€/t</w:t>
      </w:r>
      <w:r w:rsidR="000D71C9" w:rsidRPr="00B47956">
        <w:rPr>
          <w:lang w:val="sl-SI" w:eastAsia="en-US"/>
        </w:rPr>
        <w:t xml:space="preserve"> bez PDV-a;</w:t>
      </w:r>
    </w:p>
    <w:p w:rsidR="00FA618E" w:rsidRDefault="00E96643" w:rsidP="0006375D">
      <w:pPr>
        <w:pStyle w:val="ListParagraph"/>
        <w:numPr>
          <w:ilvl w:val="0"/>
          <w:numId w:val="19"/>
        </w:numPr>
        <w:jc w:val="both"/>
        <w:rPr>
          <w:lang w:val="sl-SI" w:eastAsia="en-US"/>
        </w:rPr>
      </w:pPr>
      <w:r w:rsidRPr="0006375D">
        <w:rPr>
          <w:lang w:val="sl-SI" w:eastAsia="en-US"/>
        </w:rPr>
        <w:t>Zbog izvođenja radova na adaptaciji kotla TE Pljevlja, nastajaće količine otpada koje će se redovno morati uklanjati sa lokacije, a termini dolazaka kamiona za odvoz istog će se dogovarati putem telefona ili e-mail komunikacije. Potrebno je da odobrani ponuđač bude dopstupan da u roku najkasnije od 3 dana nakon obavještavanja bude na lokaciji zbog veliki</w:t>
      </w:r>
      <w:r w:rsidR="0006375D" w:rsidRPr="0006375D">
        <w:rPr>
          <w:lang w:val="sl-SI" w:eastAsia="en-US"/>
        </w:rPr>
        <w:t>h količina otpada koje će nastati prilikom demontaže kotla.</w:t>
      </w:r>
    </w:p>
    <w:p w:rsidR="0006375D" w:rsidRPr="0006375D" w:rsidRDefault="0006375D" w:rsidP="0006375D">
      <w:pPr>
        <w:pStyle w:val="ListParagraph"/>
        <w:rPr>
          <w:lang w:val="sl-SI" w:eastAsia="en-US"/>
        </w:rPr>
      </w:pPr>
    </w:p>
    <w:p w:rsidR="00820FD6" w:rsidRPr="00351972" w:rsidRDefault="00572A57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>
        <w:rPr>
          <w:b/>
          <w:lang w:val="sl-SI" w:eastAsia="en-US"/>
        </w:rPr>
        <w:t>2. Uslovi i način</w:t>
      </w:r>
      <w:r w:rsidR="00820FD6" w:rsidRPr="00351972">
        <w:rPr>
          <w:b/>
          <w:lang w:val="sl-SI" w:eastAsia="en-US"/>
        </w:rPr>
        <w:t xml:space="preserve"> plaćanja </w:t>
      </w:r>
    </w:p>
    <w:p w:rsidR="00D66245" w:rsidRPr="00D66245" w:rsidRDefault="00D66245" w:rsidP="00D66245">
      <w:pPr>
        <w:autoSpaceDE w:val="0"/>
        <w:autoSpaceDN w:val="0"/>
        <w:adjustRightInd w:val="0"/>
        <w:jc w:val="both"/>
        <w:rPr>
          <w:lang w:val="sl-SI" w:eastAsia="en-US"/>
        </w:rPr>
      </w:pPr>
      <w:r w:rsidRPr="00D66245">
        <w:rPr>
          <w:lang w:val="sl-SI" w:eastAsia="en-US"/>
        </w:rPr>
        <w:t xml:space="preserve">Tačna količina i vrijednost otpada, utvrdiće se mjerenjem-vaganjem kod ovlašćene organizacije u trenutku primopredaje otpada, a na osnovu vagarskih listova potpisanih od strane ovlašćenih lica Naručioca i Ponuđača sa kojim se zaključi Ugovor. Jedinične cijene po </w:t>
      </w:r>
      <w:r w:rsidR="0006375D">
        <w:rPr>
          <w:lang w:val="sl-SI" w:eastAsia="en-US"/>
        </w:rPr>
        <w:t>toni</w:t>
      </w:r>
      <w:r w:rsidRPr="00D66245">
        <w:rPr>
          <w:lang w:val="sl-SI" w:eastAsia="en-US"/>
        </w:rPr>
        <w:t xml:space="preserve"> date u ponudi, se ne mogu mijenjati. U ukupnu cijenu s</w:t>
      </w:r>
      <w:r w:rsidR="00240AFA">
        <w:rPr>
          <w:lang w:val="sl-SI" w:eastAsia="en-US"/>
        </w:rPr>
        <w:t>u uračunati svi zavisni troškovi</w:t>
      </w:r>
      <w:r w:rsidR="0006375D">
        <w:rPr>
          <w:lang w:val="sl-SI" w:eastAsia="en-US"/>
        </w:rPr>
        <w:t xml:space="preserve"> </w:t>
      </w:r>
      <w:r w:rsidRPr="00D66245">
        <w:rPr>
          <w:lang w:val="sl-SI" w:eastAsia="en-US"/>
        </w:rPr>
        <w:t>utovara, transporta, mjerenja – vaganja otpada.</w:t>
      </w:r>
      <w:r w:rsidR="00936DC6" w:rsidRPr="00936DC6">
        <w:t xml:space="preserve"> </w:t>
      </w:r>
      <w:r w:rsidR="00936DC6" w:rsidRPr="00936DC6">
        <w:rPr>
          <w:lang w:val="sl-SI"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procijenjena vrijednost veća od vaganjem utvrđene količine otpada</w:t>
      </w:r>
      <w:r w:rsidR="00936DC6">
        <w:rPr>
          <w:lang w:val="sl-SI" w:eastAsia="en-US"/>
        </w:rPr>
        <w:t>.</w:t>
      </w:r>
    </w:p>
    <w:p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lastRenderedPageBreak/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:rsidR="00E96643" w:rsidRDefault="00E96643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936DC6" w:rsidRDefault="00936DC6" w:rsidP="00936DC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:rsidR="00936DC6" w:rsidRDefault="00936DC6" w:rsidP="00936DC6">
      <w:pPr>
        <w:ind w:firstLine="708"/>
        <w:jc w:val="both"/>
        <w:rPr>
          <w:b/>
          <w:lang w:val="sl-SI" w:eastAsia="en-US"/>
        </w:rPr>
      </w:pPr>
    </w:p>
    <w:p w:rsidR="00936DC6" w:rsidRPr="00D90C37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Pr="00D90C37">
        <w:rPr>
          <w:lang w:eastAsia="en-US"/>
        </w:rPr>
        <w:t>.</w:t>
      </w:r>
    </w:p>
    <w:p w:rsidR="00936DC6" w:rsidRDefault="00936DC6" w:rsidP="00936DC6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:rsidR="00936DC6" w:rsidRDefault="00936DC6" w:rsidP="0006375D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:rsidR="00936DC6" w:rsidRPr="00DD5DE4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:rsidR="00936DC6" w:rsidRDefault="00936DC6" w:rsidP="00936DC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Default="00820FD6" w:rsidP="00820FD6">
      <w:pPr>
        <w:jc w:val="both"/>
        <w:rPr>
          <w:b/>
          <w:lang w:val="sl-SI" w:eastAsia="en-US"/>
        </w:rPr>
      </w:pPr>
    </w:p>
    <w:p w:rsidR="007335E6" w:rsidRPr="00351972" w:rsidRDefault="007335E6" w:rsidP="00820FD6">
      <w:pPr>
        <w:jc w:val="both"/>
        <w:rPr>
          <w:b/>
          <w:lang w:val="sl-SI" w:eastAsia="en-US"/>
        </w:rPr>
      </w:pPr>
    </w:p>
    <w:p w:rsidR="00820FD6" w:rsidRPr="00351972" w:rsidRDefault="00936DC6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2E7CA4">
        <w:rPr>
          <w:lang w:val="sl-SI" w:eastAsia="en-US"/>
        </w:rPr>
        <w:t>7</w:t>
      </w:r>
      <w:r w:rsidRPr="00351972">
        <w:rPr>
          <w:lang w:val="sl-SI" w:eastAsia="en-US"/>
        </w:rPr>
        <w:t>-1</w:t>
      </w:r>
      <w:r w:rsidR="002E7CA4">
        <w:rPr>
          <w:lang w:val="sl-SI" w:eastAsia="en-US"/>
        </w:rPr>
        <w:t>5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240AFA" w:rsidRPr="00240AFA" w:rsidRDefault="00E96643" w:rsidP="00240AFA">
      <w:pPr>
        <w:pStyle w:val="ListParagraph"/>
        <w:numPr>
          <w:ilvl w:val="0"/>
          <w:numId w:val="22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E96643">
        <w:rPr>
          <w:lang w:val="sl-SI" w:eastAsia="en-US"/>
        </w:rPr>
        <w:t>Slavenko Drobnjak</w:t>
      </w:r>
      <w:r w:rsidR="0032621B" w:rsidRPr="00E96643">
        <w:rPr>
          <w:lang w:val="sl-SI" w:eastAsia="en-US"/>
        </w:rPr>
        <w:t>, kontakt telefon</w:t>
      </w:r>
      <w:r w:rsidR="0032621B" w:rsidRPr="00E96643">
        <w:rPr>
          <w:lang w:val="en-GB" w:eastAsia="en-US"/>
        </w:rPr>
        <w:t>:</w:t>
      </w:r>
      <w:r w:rsidR="0032621B" w:rsidRPr="00E96643">
        <w:rPr>
          <w:lang w:val="sl-SI" w:eastAsia="en-US"/>
        </w:rPr>
        <w:t xml:space="preserve"> </w:t>
      </w:r>
      <w:r w:rsidR="00150DE1">
        <w:rPr>
          <w:lang w:val="sl-SI" w:eastAsia="en-US"/>
        </w:rPr>
        <w:t>067/930-</w:t>
      </w:r>
      <w:r w:rsidRPr="00E96643">
        <w:rPr>
          <w:lang w:val="sl-SI" w:eastAsia="en-US"/>
        </w:rPr>
        <w:t>001</w:t>
      </w:r>
      <w:r w:rsidR="00D66245" w:rsidRPr="00E96643">
        <w:rPr>
          <w:lang w:val="sl-SI" w:eastAsia="en-US"/>
        </w:rPr>
        <w:t>;</w:t>
      </w:r>
      <w:r w:rsidR="007F7474">
        <w:rPr>
          <w:lang w:val="sl-SI" w:eastAsia="en-US"/>
        </w:rPr>
        <w:t xml:space="preserve"> </w:t>
      </w:r>
    </w:p>
    <w:p w:rsidR="00A83BDA" w:rsidRPr="00E467D0" w:rsidRDefault="00F243E0" w:rsidP="0032621B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</w:t>
      </w:r>
    </w:p>
    <w:p w:rsidR="00A83BDA" w:rsidRPr="00351972" w:rsidRDefault="00936DC6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Vrijeme i mjesto podnošenja ponude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A83BDA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135287">
        <w:rPr>
          <w:lang w:val="sl-SI" w:eastAsia="en-US"/>
        </w:rPr>
        <w:t xml:space="preserve">a arhivi EPCG AD Nikšić do dana </w:t>
      </w:r>
      <w:r w:rsidR="00A5172C">
        <w:rPr>
          <w:b/>
          <w:lang w:val="sl-SI" w:eastAsia="en-US"/>
        </w:rPr>
        <w:t>05</w:t>
      </w:r>
      <w:bookmarkStart w:id="0" w:name="_GoBack"/>
      <w:bookmarkEnd w:id="0"/>
      <w:r w:rsidR="00A5172C">
        <w:rPr>
          <w:b/>
          <w:lang w:val="sl-SI" w:eastAsia="en-US"/>
        </w:rPr>
        <w:t>.05</w:t>
      </w:r>
      <w:r w:rsidR="008B60FD">
        <w:rPr>
          <w:b/>
          <w:lang w:val="sl-SI" w:eastAsia="en-US"/>
        </w:rPr>
        <w:t>.2025</w:t>
      </w:r>
      <w:r>
        <w:rPr>
          <w:b/>
          <w:lang w:val="sl-SI" w:eastAsia="en-US"/>
        </w:rPr>
        <w:t xml:space="preserve">. </w:t>
      </w:r>
      <w:r w:rsidR="00B13BC9">
        <w:rPr>
          <w:lang w:val="sl-SI" w:eastAsia="en-US"/>
        </w:rPr>
        <w:t xml:space="preserve">u zapečaćenom omotu do </w:t>
      </w:r>
      <w:r w:rsidR="00B13BC9">
        <w:rPr>
          <w:b/>
          <w:lang w:val="sl-SI" w:eastAsia="en-US"/>
        </w:rPr>
        <w:t>11:00</w:t>
      </w:r>
      <w:r w:rsidR="00B13BC9" w:rsidRPr="00351972">
        <w:rPr>
          <w:b/>
          <w:vertAlign w:val="superscript"/>
          <w:lang w:val="sl-SI" w:eastAsia="en-US"/>
        </w:rPr>
        <w:t>h</w:t>
      </w:r>
      <w:r w:rsidR="00B13BC9">
        <w:rPr>
          <w:b/>
          <w:vertAlign w:val="superscript"/>
          <w:lang w:val="sl-SI" w:eastAsia="en-US"/>
        </w:rPr>
        <w:t>.</w:t>
      </w:r>
    </w:p>
    <w:p w:rsidR="00A83BDA" w:rsidRPr="00B57858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A83BDA" w:rsidRPr="00351972">
        <w:rPr>
          <w:b/>
          <w:lang w:val="sl-SI" w:eastAsia="en-US"/>
        </w:rPr>
        <w:t>.Vrijeme i mjesto javnog otvaranja ponuda</w:t>
      </w:r>
    </w:p>
    <w:p w:rsidR="00A83BDA" w:rsidRPr="00B47956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>
        <w:rPr>
          <w:lang w:val="sl-SI" w:eastAsia="en-US"/>
        </w:rPr>
        <w:t xml:space="preserve"> </w:t>
      </w:r>
      <w:r w:rsidR="00A5172C">
        <w:rPr>
          <w:b/>
          <w:lang w:val="sl-SI" w:eastAsia="en-US"/>
        </w:rPr>
        <w:t>05</w:t>
      </w:r>
      <w:r w:rsidR="008B60FD">
        <w:rPr>
          <w:b/>
          <w:lang w:val="sl-SI" w:eastAsia="en-US"/>
        </w:rPr>
        <w:t>.0</w:t>
      </w:r>
      <w:r w:rsidR="00A5172C">
        <w:rPr>
          <w:b/>
          <w:lang w:val="sl-SI" w:eastAsia="en-US"/>
        </w:rPr>
        <w:t>5</w:t>
      </w:r>
      <w:r w:rsidR="008B60FD">
        <w:rPr>
          <w:b/>
          <w:lang w:val="sl-SI" w:eastAsia="en-US"/>
        </w:rPr>
        <w:t>.2025</w:t>
      </w:r>
      <w:r w:rsidRPr="00351972">
        <w:rPr>
          <w:b/>
          <w:lang w:val="sl-SI" w:eastAsia="en-US"/>
        </w:rPr>
        <w:t xml:space="preserve">. godine </w:t>
      </w:r>
      <w:r>
        <w:rPr>
          <w:b/>
          <w:lang w:val="sl-SI" w:eastAsia="en-US"/>
        </w:rPr>
        <w:t>u 11</w:t>
      </w:r>
      <w:r w:rsidR="00B13BC9">
        <w:rPr>
          <w:b/>
          <w:lang w:val="sl-SI" w:eastAsia="en-US"/>
        </w:rPr>
        <w:t>:10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</w:t>
      </w:r>
      <w:r w:rsidR="00B47956">
        <w:rPr>
          <w:lang w:val="sl-SI" w:eastAsia="en-US"/>
        </w:rPr>
        <w:t>, ul. Vuka Karadžića 2, Nikšić.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</w:t>
      </w:r>
      <w:r w:rsidR="00B47956">
        <w:rPr>
          <w:lang w:val="sl-SI" w:eastAsia="en-US"/>
        </w:rPr>
        <w:t xml:space="preserve">zapečaćene neće se razmatrati. 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A83BDA" w:rsidRPr="00351972">
        <w:rPr>
          <w:b/>
          <w:lang w:val="sl-SI" w:eastAsia="en-US"/>
        </w:rPr>
        <w:t>.</w:t>
      </w:r>
      <w:r w:rsidR="00A83BDA" w:rsidRPr="00351972">
        <w:rPr>
          <w:lang w:val="sl-SI" w:eastAsia="en-US"/>
        </w:rPr>
        <w:t xml:space="preserve"> </w:t>
      </w:r>
      <w:r w:rsidR="00A83BDA" w:rsidRPr="00351972">
        <w:rPr>
          <w:b/>
          <w:lang w:val="sl-SI" w:eastAsia="en-US"/>
        </w:rPr>
        <w:t>Rok za donošenje odluke</w:t>
      </w:r>
      <w:r w:rsidR="00A83BDA" w:rsidRPr="00351972">
        <w:rPr>
          <w:lang w:val="sl-SI" w:eastAsia="en-US"/>
        </w:rPr>
        <w:t xml:space="preserve">: </w:t>
      </w:r>
      <w:r w:rsidR="00A83BDA">
        <w:rPr>
          <w:b/>
          <w:lang w:val="sl-SI" w:eastAsia="en-US"/>
        </w:rPr>
        <w:t>10</w:t>
      </w:r>
      <w:r w:rsidR="00A83BDA" w:rsidRPr="00351972">
        <w:rPr>
          <w:b/>
          <w:lang w:val="sl-SI" w:eastAsia="en-US"/>
        </w:rPr>
        <w:t xml:space="preserve"> dana</w:t>
      </w:r>
      <w:r w:rsidR="00A83BDA" w:rsidRPr="00351972">
        <w:rPr>
          <w:lang w:val="sl-SI" w:eastAsia="en-US"/>
        </w:rPr>
        <w:t xml:space="preserve"> od dana otvaranja ponuda.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A83BDA" w:rsidRPr="00351972" w:rsidRDefault="00FD330F" w:rsidP="00A83BDA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9</w:t>
      </w:r>
      <w:r w:rsidR="00A83BDA" w:rsidRPr="00351972">
        <w:rPr>
          <w:b/>
          <w:lang w:val="sl-SI" w:eastAsia="en-US"/>
        </w:rPr>
        <w:t>. Druge informacije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Izabrani ponuđač, sa kojim će se zaključiti Ugovor o predaji otpada, obavezan je da se pridržava, odnosno postupa u svemu u skladu sa odredbama člana 81 Zakona o upravljanju otpadom (»Sl.list CG« br. 64/11 i 39/2016) kao i odredbama Pravilnika o bližem sadržaju dokumentacije koja se podnosi uz zahtjev za izdavanje dozvole za uvoz, izvoz i tranzit otpada, kao i listi klasifikacije otpada (»Sl.list CG« br.71/10).</w:t>
      </w:r>
    </w:p>
    <w:p w:rsidR="00A83BDA" w:rsidRPr="00351972" w:rsidRDefault="00A83BDA" w:rsidP="00A83BDA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A83BDA" w:rsidRDefault="00A83BDA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>
        <w:rPr>
          <w:lang w:val="sl-SI" w:eastAsia="en-US"/>
        </w:rPr>
        <w:t>Filip Krivokapić</w:t>
      </w:r>
      <w:r w:rsidRPr="00351972">
        <w:rPr>
          <w:lang w:val="sl-SI" w:eastAsia="en-US"/>
        </w:rPr>
        <w:t xml:space="preserve">, tel.br. 040 204 </w:t>
      </w:r>
      <w:r>
        <w:rPr>
          <w:lang w:val="sl-SI" w:eastAsia="en-US"/>
        </w:rPr>
        <w:t>169</w:t>
      </w:r>
      <w:r w:rsidRPr="00351972">
        <w:rPr>
          <w:lang w:val="sl-SI" w:eastAsia="en-US"/>
        </w:rPr>
        <w:t xml:space="preserve"> i mail: </w:t>
      </w:r>
      <w:r w:rsidR="00F243E0">
        <w:rPr>
          <w:rStyle w:val="Hyperlink"/>
          <w:lang w:val="sl-SI" w:eastAsia="en-US"/>
        </w:rPr>
        <w:fldChar w:fldCharType="begin"/>
      </w:r>
      <w:r w:rsidR="00F243E0">
        <w:rPr>
          <w:rStyle w:val="Hyperlink"/>
          <w:lang w:val="sl-SI" w:eastAsia="en-US"/>
        </w:rPr>
        <w:instrText xml:space="preserve"> HYPERLINK "mailto:filip.krivokapic@epcg.com" </w:instrText>
      </w:r>
      <w:r w:rsidR="00F243E0">
        <w:rPr>
          <w:rStyle w:val="Hyperlink"/>
          <w:lang w:val="sl-SI" w:eastAsia="en-US"/>
        </w:rPr>
        <w:fldChar w:fldCharType="separate"/>
      </w:r>
      <w:r w:rsidRPr="00C62754">
        <w:rPr>
          <w:rStyle w:val="Hyperlink"/>
          <w:lang w:val="sl-SI" w:eastAsia="en-US"/>
        </w:rPr>
        <w:t>filip.krivokapic@epcg.com</w:t>
      </w:r>
      <w:r w:rsidR="00F243E0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7335E6" w:rsidRDefault="007335E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7335E6" w:rsidRDefault="007335E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B60FD" w:rsidRPr="00B51438" w:rsidRDefault="008B60F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F243E0">
        <w:tc>
          <w:tcPr>
            <w:tcW w:w="5199" w:type="dxa"/>
          </w:tcPr>
          <w:p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</w:t>
            </w:r>
            <w:r w:rsidR="00D66245">
              <w:rPr>
                <w:rFonts w:eastAsia="PMingLiU"/>
                <w:b/>
                <w:lang w:val="sl-SI" w:eastAsia="zh-TW"/>
              </w:rPr>
              <w:t xml:space="preserve">          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Izvršni direktor</w:t>
            </w:r>
          </w:p>
        </w:tc>
      </w:tr>
      <w:tr w:rsidR="00D66245" w:rsidRPr="00B51438" w:rsidTr="00F243E0">
        <w:tc>
          <w:tcPr>
            <w:tcW w:w="5199" w:type="dxa"/>
          </w:tcPr>
          <w:p w:rsidR="00D66245" w:rsidRPr="00B51438" w:rsidRDefault="00D66245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lang w:val="sl-SI" w:eastAsia="zh-TW"/>
              </w:rPr>
            </w:pP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B51438" w:rsidP="00D66245">
            <w:pPr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r w:rsidR="00A83BDA">
              <w:rPr>
                <w:rFonts w:eastAsia="PMingLiU"/>
                <w:bCs/>
                <w:iCs/>
                <w:lang w:val="en-US" w:eastAsia="zh-TW"/>
              </w:rPr>
              <w:t xml:space="preserve">                        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Ivan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Bulatović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 xml:space="preserve">, </w:t>
            </w:r>
            <w:proofErr w:type="spellStart"/>
            <w:r w:rsidR="00D66245">
              <w:rPr>
                <w:rFonts w:eastAsia="PMingLiU"/>
                <w:bCs/>
                <w:iCs/>
                <w:lang w:val="en-US" w:eastAsia="zh-TW"/>
              </w:rPr>
              <w:t>dipl.el.ing</w:t>
            </w:r>
            <w:proofErr w:type="spellEnd"/>
            <w:r w:rsidR="00D66245">
              <w:rPr>
                <w:rFonts w:eastAsia="PMingLiU"/>
                <w:bCs/>
                <w:iCs/>
                <w:lang w:val="en-US" w:eastAsia="zh-TW"/>
              </w:rPr>
              <w:t>.</w:t>
            </w:r>
          </w:p>
        </w:tc>
      </w:tr>
      <w:tr w:rsidR="00B51438" w:rsidRPr="00B51438" w:rsidTr="00F243E0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  <w:tr w:rsidR="00B51438" w:rsidRPr="00B51438" w:rsidTr="00F243E0">
        <w:tc>
          <w:tcPr>
            <w:tcW w:w="5199" w:type="dxa"/>
          </w:tcPr>
          <w:p w:rsidR="00B51438" w:rsidRPr="00B51438" w:rsidRDefault="0093424D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                    </w:t>
            </w:r>
            <w:r w:rsidR="00D66245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  <w: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</w:t>
            </w:r>
          </w:p>
        </w:tc>
      </w:tr>
    </w:tbl>
    <w:p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1E" w:rsidRDefault="00E5511E" w:rsidP="001E5FCE">
      <w:r>
        <w:separator/>
      </w:r>
    </w:p>
  </w:endnote>
  <w:endnote w:type="continuationSeparator" w:id="0">
    <w:p w:rsidR="00E5511E" w:rsidRDefault="00E5511E" w:rsidP="001E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1E" w:rsidRDefault="00E5511E" w:rsidP="001E5FCE">
      <w:r>
        <w:separator/>
      </w:r>
    </w:p>
  </w:footnote>
  <w:footnote w:type="continuationSeparator" w:id="0">
    <w:p w:rsidR="00E5511E" w:rsidRDefault="00E5511E" w:rsidP="001E5FCE">
      <w:r>
        <w:continuationSeparator/>
      </w:r>
    </w:p>
  </w:footnote>
  <w:footnote w:id="1">
    <w:p w:rsidR="00672296" w:rsidRPr="00181154" w:rsidRDefault="00672296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845F2C">
        <w:rPr>
          <w:rFonts w:ascii="Arial" w:hAnsi="Arial" w:cs="Arial"/>
          <w:sz w:val="16"/>
          <w:szCs w:val="16"/>
        </w:rPr>
        <w:t>Opis predmeta nabavke u cjelini, odnosno po partiji ili stavkama</w:t>
      </w:r>
    </w:p>
  </w:footnote>
  <w:footnote w:id="2">
    <w:p w:rsidR="00672296" w:rsidRPr="00181154" w:rsidRDefault="00672296" w:rsidP="00816CA0">
      <w:pPr>
        <w:pStyle w:val="FootnoteText"/>
        <w:spacing w:line="0" w:lineRule="atLeast"/>
        <w:rPr>
          <w:rFonts w:ascii="Arial" w:hAnsi="Arial" w:cs="Arial"/>
        </w:rPr>
      </w:pPr>
      <w:r w:rsidRPr="00181154">
        <w:rPr>
          <w:rStyle w:val="FootnoteReference"/>
          <w:rFonts w:ascii="Arial" w:hAnsi="Arial" w:cs="Arial"/>
        </w:rPr>
        <w:footnoteRef/>
      </w:r>
      <w:r w:rsidRPr="00181154">
        <w:rPr>
          <w:rFonts w:ascii="Arial" w:hAnsi="Arial" w:cs="Arial"/>
          <w:sz w:val="16"/>
          <w:szCs w:val="16"/>
        </w:rPr>
        <w:t>Kvalitet, dimenzija, oblik, bezbjednost, performansa, označavanje, rok</w:t>
      </w:r>
      <w:r>
        <w:rPr>
          <w:rFonts w:ascii="Arial" w:hAnsi="Arial" w:cs="Arial"/>
          <w:sz w:val="16"/>
          <w:szCs w:val="16"/>
        </w:rPr>
        <w:t xml:space="preserve"> upotrebe,</w:t>
      </w:r>
      <w:r w:rsidRPr="00845F2C">
        <w:rPr>
          <w:rFonts w:ascii="Arial" w:hAnsi="Arial" w:cs="Arial"/>
          <w:sz w:val="16"/>
          <w:szCs w:val="16"/>
        </w:rPr>
        <w:t>i dr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18BE"/>
    <w:multiLevelType w:val="hybridMultilevel"/>
    <w:tmpl w:val="C06A478A"/>
    <w:lvl w:ilvl="0" w:tplc="1160FE0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C3B60"/>
    <w:multiLevelType w:val="hybridMultilevel"/>
    <w:tmpl w:val="1EA61E6C"/>
    <w:lvl w:ilvl="0" w:tplc="7B2E334A">
      <w:start w:val="17"/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7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574C6"/>
    <w:multiLevelType w:val="hybridMultilevel"/>
    <w:tmpl w:val="07D27440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47E2F"/>
    <w:multiLevelType w:val="hybridMultilevel"/>
    <w:tmpl w:val="65501A8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A405D"/>
    <w:multiLevelType w:val="hybridMultilevel"/>
    <w:tmpl w:val="C2B8811E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566B3"/>
    <w:multiLevelType w:val="hybridMultilevel"/>
    <w:tmpl w:val="646E4D98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20740"/>
    <w:multiLevelType w:val="hybridMultilevel"/>
    <w:tmpl w:val="CAA6D80E"/>
    <w:lvl w:ilvl="0" w:tplc="637CF394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B006B"/>
    <w:multiLevelType w:val="hybridMultilevel"/>
    <w:tmpl w:val="57885D60"/>
    <w:lvl w:ilvl="0" w:tplc="7B2E334A">
      <w:start w:val="17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1" w15:restartNumberingAfterBreak="0">
    <w:nsid w:val="6F8175B5"/>
    <w:multiLevelType w:val="hybridMultilevel"/>
    <w:tmpl w:val="F620F17A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F63C7"/>
    <w:multiLevelType w:val="hybridMultilevel"/>
    <w:tmpl w:val="E4E47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13"/>
  </w:num>
  <w:num w:numId="16">
    <w:abstractNumId w:val="5"/>
  </w:num>
  <w:num w:numId="17">
    <w:abstractNumId w:val="20"/>
  </w:num>
  <w:num w:numId="18">
    <w:abstractNumId w:val="18"/>
  </w:num>
  <w:num w:numId="19">
    <w:abstractNumId w:val="15"/>
  </w:num>
  <w:num w:numId="20">
    <w:abstractNumId w:val="22"/>
  </w:num>
  <w:num w:numId="21">
    <w:abstractNumId w:val="19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5E2D"/>
    <w:rsid w:val="0001291A"/>
    <w:rsid w:val="00026BE2"/>
    <w:rsid w:val="000321A7"/>
    <w:rsid w:val="0006375D"/>
    <w:rsid w:val="000720E5"/>
    <w:rsid w:val="000800AE"/>
    <w:rsid w:val="000856FD"/>
    <w:rsid w:val="00091A4D"/>
    <w:rsid w:val="000D71C9"/>
    <w:rsid w:val="000D79E8"/>
    <w:rsid w:val="000E31F2"/>
    <w:rsid w:val="00107F59"/>
    <w:rsid w:val="00132864"/>
    <w:rsid w:val="00135287"/>
    <w:rsid w:val="001411CB"/>
    <w:rsid w:val="00150DE1"/>
    <w:rsid w:val="00161741"/>
    <w:rsid w:val="00180BAD"/>
    <w:rsid w:val="001965A3"/>
    <w:rsid w:val="001B1A04"/>
    <w:rsid w:val="001D1429"/>
    <w:rsid w:val="001E5FCE"/>
    <w:rsid w:val="001F1D7F"/>
    <w:rsid w:val="00203F87"/>
    <w:rsid w:val="002063D7"/>
    <w:rsid w:val="002357FF"/>
    <w:rsid w:val="00237438"/>
    <w:rsid w:val="00240AFA"/>
    <w:rsid w:val="002544BD"/>
    <w:rsid w:val="00277601"/>
    <w:rsid w:val="00287396"/>
    <w:rsid w:val="00287DEC"/>
    <w:rsid w:val="00291694"/>
    <w:rsid w:val="002B2A41"/>
    <w:rsid w:val="002D1048"/>
    <w:rsid w:val="002E7CA4"/>
    <w:rsid w:val="00305A93"/>
    <w:rsid w:val="00312ED8"/>
    <w:rsid w:val="00313FF8"/>
    <w:rsid w:val="00317E36"/>
    <w:rsid w:val="0032233E"/>
    <w:rsid w:val="0032309D"/>
    <w:rsid w:val="00323855"/>
    <w:rsid w:val="0032621B"/>
    <w:rsid w:val="00330063"/>
    <w:rsid w:val="00331352"/>
    <w:rsid w:val="003448C3"/>
    <w:rsid w:val="00346FB1"/>
    <w:rsid w:val="00347471"/>
    <w:rsid w:val="00351972"/>
    <w:rsid w:val="0035687F"/>
    <w:rsid w:val="0036250D"/>
    <w:rsid w:val="003A392D"/>
    <w:rsid w:val="003C70D5"/>
    <w:rsid w:val="003D2008"/>
    <w:rsid w:val="003D35DF"/>
    <w:rsid w:val="003F3253"/>
    <w:rsid w:val="004044E7"/>
    <w:rsid w:val="0043680C"/>
    <w:rsid w:val="0043768E"/>
    <w:rsid w:val="0044088F"/>
    <w:rsid w:val="004D38DE"/>
    <w:rsid w:val="004E0CDD"/>
    <w:rsid w:val="004E477E"/>
    <w:rsid w:val="004E652D"/>
    <w:rsid w:val="00545568"/>
    <w:rsid w:val="0054666F"/>
    <w:rsid w:val="00572A57"/>
    <w:rsid w:val="00584F6D"/>
    <w:rsid w:val="005911FA"/>
    <w:rsid w:val="0059746C"/>
    <w:rsid w:val="005A224C"/>
    <w:rsid w:val="005B3E08"/>
    <w:rsid w:val="005D19A2"/>
    <w:rsid w:val="005E21E1"/>
    <w:rsid w:val="005E3091"/>
    <w:rsid w:val="005F299A"/>
    <w:rsid w:val="005F4973"/>
    <w:rsid w:val="00604B20"/>
    <w:rsid w:val="00617436"/>
    <w:rsid w:val="006229D9"/>
    <w:rsid w:val="0064679C"/>
    <w:rsid w:val="00647997"/>
    <w:rsid w:val="00647CE4"/>
    <w:rsid w:val="00654AF6"/>
    <w:rsid w:val="00661F80"/>
    <w:rsid w:val="00662F0E"/>
    <w:rsid w:val="00672296"/>
    <w:rsid w:val="00674C01"/>
    <w:rsid w:val="006972FE"/>
    <w:rsid w:val="006B6725"/>
    <w:rsid w:val="006C4F9D"/>
    <w:rsid w:val="006D190E"/>
    <w:rsid w:val="007335E6"/>
    <w:rsid w:val="00733CC4"/>
    <w:rsid w:val="00743B9C"/>
    <w:rsid w:val="007451B9"/>
    <w:rsid w:val="00754CA9"/>
    <w:rsid w:val="0077121E"/>
    <w:rsid w:val="0077426D"/>
    <w:rsid w:val="00794FFD"/>
    <w:rsid w:val="007D233F"/>
    <w:rsid w:val="007F7474"/>
    <w:rsid w:val="00800A24"/>
    <w:rsid w:val="00816CA0"/>
    <w:rsid w:val="00820FD6"/>
    <w:rsid w:val="008659DF"/>
    <w:rsid w:val="00867276"/>
    <w:rsid w:val="008673F8"/>
    <w:rsid w:val="008715EE"/>
    <w:rsid w:val="0087580E"/>
    <w:rsid w:val="008768E2"/>
    <w:rsid w:val="008811F4"/>
    <w:rsid w:val="008A3309"/>
    <w:rsid w:val="008B28A6"/>
    <w:rsid w:val="008B60FD"/>
    <w:rsid w:val="008C7B45"/>
    <w:rsid w:val="008E0374"/>
    <w:rsid w:val="008F3553"/>
    <w:rsid w:val="0091523A"/>
    <w:rsid w:val="009326EC"/>
    <w:rsid w:val="0093424D"/>
    <w:rsid w:val="00936DC6"/>
    <w:rsid w:val="00953E20"/>
    <w:rsid w:val="00962003"/>
    <w:rsid w:val="00973AB8"/>
    <w:rsid w:val="009773EE"/>
    <w:rsid w:val="009B0859"/>
    <w:rsid w:val="009B2ACD"/>
    <w:rsid w:val="009B5904"/>
    <w:rsid w:val="009F6472"/>
    <w:rsid w:val="00A00DF9"/>
    <w:rsid w:val="00A00ED9"/>
    <w:rsid w:val="00A20422"/>
    <w:rsid w:val="00A21F58"/>
    <w:rsid w:val="00A30527"/>
    <w:rsid w:val="00A4339E"/>
    <w:rsid w:val="00A451F0"/>
    <w:rsid w:val="00A5172C"/>
    <w:rsid w:val="00A51CB9"/>
    <w:rsid w:val="00A62C60"/>
    <w:rsid w:val="00A703CD"/>
    <w:rsid w:val="00A7113E"/>
    <w:rsid w:val="00A7206C"/>
    <w:rsid w:val="00A7624A"/>
    <w:rsid w:val="00A76874"/>
    <w:rsid w:val="00A83BDA"/>
    <w:rsid w:val="00AB2A8E"/>
    <w:rsid w:val="00AE3EB0"/>
    <w:rsid w:val="00AF761A"/>
    <w:rsid w:val="00B002E4"/>
    <w:rsid w:val="00B10372"/>
    <w:rsid w:val="00B13BC9"/>
    <w:rsid w:val="00B346A0"/>
    <w:rsid w:val="00B36210"/>
    <w:rsid w:val="00B47956"/>
    <w:rsid w:val="00B51438"/>
    <w:rsid w:val="00B57858"/>
    <w:rsid w:val="00B616B4"/>
    <w:rsid w:val="00B643D9"/>
    <w:rsid w:val="00B65D9E"/>
    <w:rsid w:val="00B714D4"/>
    <w:rsid w:val="00B840E7"/>
    <w:rsid w:val="00B85259"/>
    <w:rsid w:val="00B87561"/>
    <w:rsid w:val="00BC3757"/>
    <w:rsid w:val="00BC7620"/>
    <w:rsid w:val="00BD0D78"/>
    <w:rsid w:val="00BF18E4"/>
    <w:rsid w:val="00C1433D"/>
    <w:rsid w:val="00C1560D"/>
    <w:rsid w:val="00C22AAD"/>
    <w:rsid w:val="00C25CE3"/>
    <w:rsid w:val="00C61EB3"/>
    <w:rsid w:val="00C65A7F"/>
    <w:rsid w:val="00C77752"/>
    <w:rsid w:val="00C840C2"/>
    <w:rsid w:val="00CA76B0"/>
    <w:rsid w:val="00CB69D2"/>
    <w:rsid w:val="00CC2166"/>
    <w:rsid w:val="00CD696B"/>
    <w:rsid w:val="00CE0AD9"/>
    <w:rsid w:val="00CF79BF"/>
    <w:rsid w:val="00D0200F"/>
    <w:rsid w:val="00D07EB8"/>
    <w:rsid w:val="00D135BF"/>
    <w:rsid w:val="00D1506D"/>
    <w:rsid w:val="00D171AB"/>
    <w:rsid w:val="00D3452D"/>
    <w:rsid w:val="00D6217F"/>
    <w:rsid w:val="00D65823"/>
    <w:rsid w:val="00D66245"/>
    <w:rsid w:val="00D90C37"/>
    <w:rsid w:val="00DB3548"/>
    <w:rsid w:val="00DD5DE4"/>
    <w:rsid w:val="00E032DC"/>
    <w:rsid w:val="00E35854"/>
    <w:rsid w:val="00E467D0"/>
    <w:rsid w:val="00E46A81"/>
    <w:rsid w:val="00E50CD6"/>
    <w:rsid w:val="00E5511E"/>
    <w:rsid w:val="00E64935"/>
    <w:rsid w:val="00E72F04"/>
    <w:rsid w:val="00E73F3E"/>
    <w:rsid w:val="00E76B8F"/>
    <w:rsid w:val="00E96643"/>
    <w:rsid w:val="00EC131E"/>
    <w:rsid w:val="00EE2E38"/>
    <w:rsid w:val="00F243E0"/>
    <w:rsid w:val="00F366E6"/>
    <w:rsid w:val="00F370CC"/>
    <w:rsid w:val="00F76E3A"/>
    <w:rsid w:val="00F85B69"/>
    <w:rsid w:val="00FA02BF"/>
    <w:rsid w:val="00FA618E"/>
    <w:rsid w:val="00FD330F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5F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FCE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1E5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FD29D-B2A2-4071-9C1E-D23AC96D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103</cp:revision>
  <cp:lastPrinted>2025-04-24T10:12:00Z</cp:lastPrinted>
  <dcterms:created xsi:type="dcterms:W3CDTF">2020-05-07T14:14:00Z</dcterms:created>
  <dcterms:modified xsi:type="dcterms:W3CDTF">2025-04-25T10:47:00Z</dcterms:modified>
</cp:coreProperties>
</file>